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CE9BA" w14:textId="77777777" w:rsidR="000121F7" w:rsidRDefault="000121F7">
      <w:pPr>
        <w:pStyle w:val="a3"/>
        <w:spacing w:before="1"/>
        <w:rPr>
          <w:rFonts w:ascii="Times New Roman"/>
          <w:sz w:val="19"/>
        </w:rPr>
      </w:pPr>
    </w:p>
    <w:p w14:paraId="52BF6EF8" w14:textId="77777777" w:rsidR="000121F7" w:rsidRDefault="00972234">
      <w:pPr>
        <w:spacing w:before="16"/>
        <w:ind w:left="100"/>
        <w:rPr>
          <w:sz w:val="33"/>
        </w:rPr>
      </w:pPr>
      <w:r>
        <w:rPr>
          <w:color w:val="333333"/>
          <w:sz w:val="33"/>
        </w:rPr>
        <w:t>服务专栏｜</w:t>
      </w:r>
      <w:proofErr w:type="gramStart"/>
      <w:r>
        <w:rPr>
          <w:color w:val="333333"/>
          <w:sz w:val="33"/>
        </w:rPr>
        <w:t>网银权限</w:t>
      </w:r>
      <w:proofErr w:type="gramEnd"/>
      <w:r>
        <w:rPr>
          <w:color w:val="333333"/>
          <w:sz w:val="33"/>
        </w:rPr>
        <w:t>相关业务介绍</w:t>
      </w:r>
    </w:p>
    <w:p w14:paraId="46E99C27" w14:textId="77777777" w:rsidR="000121F7" w:rsidRDefault="00972234">
      <w:pPr>
        <w:pStyle w:val="a3"/>
        <w:spacing w:before="13"/>
      </w:pPr>
      <w:r>
        <w:rPr>
          <w:noProof/>
        </w:rPr>
        <w:drawing>
          <wp:anchor distT="0" distB="0" distL="0" distR="0" simplePos="0" relativeHeight="251652096" behindDoc="0" locked="0" layoutInCell="1" allowOverlap="1" wp14:anchorId="38CA3792" wp14:editId="2D37E9B2">
            <wp:simplePos x="0" y="0"/>
            <wp:positionH relativeFrom="page">
              <wp:posOffset>520770</wp:posOffset>
            </wp:positionH>
            <wp:positionV relativeFrom="paragraph">
              <wp:posOffset>281932</wp:posOffset>
            </wp:positionV>
            <wp:extent cx="6576822" cy="86410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6822" cy="86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185877" w14:textId="77777777" w:rsidR="000121F7" w:rsidRDefault="000121F7">
      <w:pPr>
        <w:pStyle w:val="a3"/>
        <w:spacing w:before="8"/>
        <w:rPr>
          <w:sz w:val="5"/>
        </w:rPr>
      </w:pPr>
    </w:p>
    <w:p w14:paraId="40068DF8" w14:textId="77777777" w:rsidR="000121F7" w:rsidRDefault="00000000" w:rsidP="00681A62">
      <w:pPr>
        <w:pStyle w:val="a3"/>
        <w:spacing w:before="104" w:line="276" w:lineRule="auto"/>
        <w:ind w:left="445" w:right="390"/>
        <w:jc w:val="both"/>
      </w:pPr>
      <w:r>
        <w:pict w14:anchorId="06C2E1B1">
          <v:group id="_x0000_s2065" style="position:absolute;left:0;text-align:left;margin-left:41pt;margin-top:131.95pt;width:4.55pt;height:491.5pt;z-index:251660288;mso-position-horizontal-relative:page" coordorigin="820,2639" coordsize="91,9830">
            <v:line id="_x0000_s2067" style="position:absolute" from="843,2639" to="843,12469" strokecolor="#ac1d10" strokeweight=".79411mm"/>
            <v:line id="_x0000_s2066" style="position:absolute" from="903,2639" to="903,12469" strokecolor="#ac1d10" strokeweight=".26469mm"/>
            <w10:wrap anchorx="page"/>
          </v:group>
        </w:pict>
      </w:r>
      <w:r w:rsidR="00972234">
        <w:rPr>
          <w:color w:val="FF4B00"/>
        </w:rPr>
        <w:t>【按】</w:t>
      </w:r>
      <w:r w:rsidR="00972234">
        <w:t xml:space="preserve">中国铁建财务公司是中国铁建综合性金融服务平台，为中国铁建所属单位提供各类金融服务， </w:t>
      </w:r>
      <w:r w:rsidR="00972234">
        <w:rPr>
          <w:spacing w:val="11"/>
        </w:rPr>
        <w:t>包括资金结算、存款、信贷及中间业务、结售汇、承销企业债券等。</w:t>
      </w:r>
      <w:r w:rsidR="00972234">
        <w:rPr>
          <w:spacing w:val="8"/>
        </w:rPr>
        <w:t>2020</w:t>
      </w:r>
      <w:r w:rsidR="00972234">
        <w:rPr>
          <w:spacing w:val="11"/>
        </w:rPr>
        <w:t>年1月</w:t>
      </w:r>
      <w:r w:rsidR="00972234">
        <w:rPr>
          <w:spacing w:val="9"/>
        </w:rPr>
        <w:t xml:space="preserve">31日，公司核心业 </w:t>
      </w:r>
      <w:proofErr w:type="gramStart"/>
      <w:r w:rsidR="00972234">
        <w:rPr>
          <w:spacing w:val="13"/>
        </w:rPr>
        <w:t>务</w:t>
      </w:r>
      <w:proofErr w:type="gramEnd"/>
      <w:r w:rsidR="00972234">
        <w:rPr>
          <w:spacing w:val="13"/>
        </w:rPr>
        <w:t>系统</w:t>
      </w:r>
      <w:r w:rsidR="00972234">
        <w:rPr>
          <w:spacing w:val="9"/>
        </w:rPr>
        <w:t>2.0</w:t>
      </w:r>
      <w:r w:rsidR="00972234">
        <w:rPr>
          <w:spacing w:val="12"/>
        </w:rPr>
        <w:t>正式上线。</w:t>
      </w:r>
      <w:proofErr w:type="gramStart"/>
      <w:r w:rsidR="00972234">
        <w:rPr>
          <w:spacing w:val="12"/>
        </w:rPr>
        <w:t>公司官微开辟</w:t>
      </w:r>
      <w:proofErr w:type="gramEnd"/>
      <w:r w:rsidR="00972234">
        <w:rPr>
          <w:spacing w:val="12"/>
        </w:rPr>
        <w:t>了“服务专栏”，为广大客户介绍公司网上银行系统</w:t>
      </w:r>
      <w:r w:rsidR="00972234">
        <w:rPr>
          <w:spacing w:val="14"/>
        </w:rPr>
        <w:t>（</w:t>
      </w:r>
      <w:r w:rsidR="00972234">
        <w:rPr>
          <w:spacing w:val="11"/>
        </w:rPr>
        <w:t xml:space="preserve">简称“铁建 </w:t>
      </w:r>
      <w:r w:rsidR="00972234">
        <w:rPr>
          <w:spacing w:val="15"/>
        </w:rPr>
        <w:t>网银”）</w:t>
      </w:r>
      <w:r w:rsidR="00972234">
        <w:t>相关功能及应用有关知识， 助力大家更好地了解系统， 应用好该系统， 共同服务“ 品质铁建”发展。本期将为大家</w:t>
      </w:r>
      <w:proofErr w:type="gramStart"/>
      <w:r w:rsidR="00972234">
        <w:t>介绍网银权限</w:t>
      </w:r>
      <w:proofErr w:type="gramEnd"/>
      <w:r w:rsidR="00972234">
        <w:t>业务的相关内容。</w:t>
      </w:r>
    </w:p>
    <w:p w14:paraId="56813A89" w14:textId="77777777" w:rsidR="000121F7" w:rsidRDefault="000121F7">
      <w:pPr>
        <w:pStyle w:val="a3"/>
        <w:spacing w:before="7"/>
        <w:rPr>
          <w:b/>
          <w:sz w:val="28"/>
        </w:rPr>
      </w:pPr>
    </w:p>
    <w:p w14:paraId="36AF72A3" w14:textId="77777777" w:rsidR="000121F7" w:rsidRDefault="00972234" w:rsidP="00681A62">
      <w:pPr>
        <w:ind w:left="442"/>
        <w:outlineLvl w:val="0"/>
        <w:rPr>
          <w:b/>
        </w:rPr>
      </w:pPr>
      <w:r>
        <w:rPr>
          <w:b/>
          <w:color w:val="7A0B00"/>
        </w:rPr>
        <w:t>一、</w:t>
      </w:r>
      <w:proofErr w:type="gramStart"/>
      <w:r>
        <w:rPr>
          <w:b/>
          <w:color w:val="7A0B00"/>
        </w:rPr>
        <w:t>网银权限</w:t>
      </w:r>
      <w:proofErr w:type="gramEnd"/>
      <w:r>
        <w:rPr>
          <w:b/>
          <w:color w:val="7A0B00"/>
        </w:rPr>
        <w:t>设置</w:t>
      </w:r>
    </w:p>
    <w:p w14:paraId="03CD9B07" w14:textId="77777777" w:rsidR="000121F7" w:rsidRDefault="00972234">
      <w:pPr>
        <w:pStyle w:val="a3"/>
        <w:spacing w:before="104" w:line="276" w:lineRule="auto"/>
        <w:ind w:left="445" w:right="390"/>
        <w:jc w:val="both"/>
      </w:pPr>
      <w:r>
        <w:rPr>
          <w:noProof/>
        </w:rPr>
        <w:drawing>
          <wp:anchor distT="0" distB="0" distL="0" distR="0" simplePos="0" relativeHeight="251653120" behindDoc="0" locked="0" layoutInCell="1" allowOverlap="1" wp14:anchorId="7D590336" wp14:editId="550D0B22">
            <wp:simplePos x="0" y="0"/>
            <wp:positionH relativeFrom="page">
              <wp:posOffset>739947</wp:posOffset>
            </wp:positionH>
            <wp:positionV relativeFrom="paragraph">
              <wp:posOffset>1472758</wp:posOffset>
            </wp:positionV>
            <wp:extent cx="6146480" cy="23156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6480" cy="231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pacing w:val="8"/>
        </w:rPr>
        <w:t>网银权限</w:t>
      </w:r>
      <w:proofErr w:type="gramEnd"/>
      <w:r>
        <w:rPr>
          <w:spacing w:val="10"/>
        </w:rPr>
        <w:t>是财务公司</w:t>
      </w:r>
      <w:proofErr w:type="gramStart"/>
      <w:r>
        <w:rPr>
          <w:spacing w:val="10"/>
        </w:rPr>
        <w:t>网银用户</w:t>
      </w:r>
      <w:proofErr w:type="gramEnd"/>
      <w:r>
        <w:rPr>
          <w:spacing w:val="10"/>
        </w:rPr>
        <w:t>在铁建网</w:t>
      </w:r>
      <w:proofErr w:type="gramStart"/>
      <w:r>
        <w:rPr>
          <w:spacing w:val="10"/>
        </w:rPr>
        <w:t>银操作</w:t>
      </w:r>
      <w:proofErr w:type="gramEnd"/>
      <w:r>
        <w:rPr>
          <w:spacing w:val="10"/>
        </w:rPr>
        <w:t xml:space="preserve">各类业务的基础，包括远程开销户、支付结算、 </w:t>
      </w:r>
      <w:r>
        <w:rPr>
          <w:spacing w:val="6"/>
        </w:rPr>
        <w:t>贷款申请、余额查询、消息订阅以及回单打印等。在铁建网银系统中账户管理-账户权限设置模</w:t>
      </w:r>
      <w:r>
        <w:rPr>
          <w:spacing w:val="7"/>
        </w:rPr>
        <w:t xml:space="preserve">块可以线上申请新增、变更、停用网银权限，并根据用户的角色需要分配相应的权限。账户必 </w:t>
      </w:r>
      <w:proofErr w:type="gramStart"/>
      <w:r>
        <w:rPr>
          <w:spacing w:val="9"/>
        </w:rPr>
        <w:t>须设置</w:t>
      </w:r>
      <w:proofErr w:type="gramEnd"/>
      <w:r>
        <w:rPr>
          <w:spacing w:val="9"/>
        </w:rPr>
        <w:t xml:space="preserve">经办、审批二个角色，可根据内部授权的要求，按对外支付金额分级设置审批权限，最 </w:t>
      </w:r>
      <w:r>
        <w:rPr>
          <w:spacing w:val="7"/>
        </w:rPr>
        <w:t>高可设六级审批权限。如下图所示：</w:t>
      </w:r>
    </w:p>
    <w:p w14:paraId="01C11DC9" w14:textId="77777777" w:rsidR="000121F7" w:rsidRDefault="000121F7">
      <w:pPr>
        <w:spacing w:line="276" w:lineRule="auto"/>
        <w:jc w:val="both"/>
        <w:sectPr w:rsidR="000121F7" w:rsidSect="00B75E8C">
          <w:headerReference w:type="default" r:id="rId9"/>
          <w:footerReference w:type="default" r:id="rId10"/>
          <w:type w:val="continuous"/>
          <w:pgSz w:w="11900" w:h="16840"/>
          <w:pgMar w:top="560" w:right="680" w:bottom="480" w:left="720" w:header="274" w:footer="283" w:gutter="0"/>
          <w:pgNumType w:start="1"/>
          <w:cols w:space="720"/>
        </w:sectPr>
      </w:pPr>
    </w:p>
    <w:p w14:paraId="68A04B02" w14:textId="77777777" w:rsidR="000121F7" w:rsidRDefault="00000000">
      <w:pPr>
        <w:pStyle w:val="a3"/>
        <w:ind w:left="445"/>
        <w:rPr>
          <w:sz w:val="20"/>
        </w:rPr>
      </w:pPr>
      <w:r>
        <w:lastRenderedPageBreak/>
        <w:pict w14:anchorId="7200E3F8">
          <v:group id="_x0000_s2062" style="position:absolute;left:0;text-align:left;margin-left:41pt;margin-top:29pt;width:4.55pt;height:784.9pt;z-index:251661312;mso-position-horizontal-relative:page;mso-position-vertical-relative:page" coordorigin="820,580" coordsize="91,15698">
            <v:line id="_x0000_s2064" style="position:absolute" from="843,580" to="843,16277" strokecolor="#ac1d10" strokeweight=".79411mm"/>
            <v:line id="_x0000_s2063" style="position:absolute" from="903,580" to="903,16277" strokecolor="#ac1d10" strokeweight=".26469mm"/>
            <w10:wrap anchorx="page" anchory="page"/>
          </v:group>
        </w:pict>
      </w:r>
      <w:r w:rsidR="00972234">
        <w:rPr>
          <w:noProof/>
          <w:sz w:val="20"/>
        </w:rPr>
        <w:drawing>
          <wp:inline distT="0" distB="0" distL="0" distR="0" wp14:anchorId="27368726" wp14:editId="7070FD67">
            <wp:extent cx="6172604" cy="187452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604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A8543" w14:textId="77777777" w:rsidR="000121F7" w:rsidRDefault="000121F7">
      <w:pPr>
        <w:pStyle w:val="a3"/>
        <w:spacing w:before="13"/>
        <w:rPr>
          <w:sz w:val="17"/>
        </w:rPr>
      </w:pPr>
    </w:p>
    <w:p w14:paraId="7B6408E1" w14:textId="77777777" w:rsidR="00681A62" w:rsidRPr="00681A62" w:rsidRDefault="00972234" w:rsidP="00681A62">
      <w:pPr>
        <w:ind w:left="442"/>
        <w:outlineLvl w:val="0"/>
        <w:rPr>
          <w:b/>
          <w:bCs/>
        </w:rPr>
      </w:pPr>
      <w:r w:rsidRPr="00681A62">
        <w:rPr>
          <w:b/>
          <w:bCs/>
        </w:rPr>
        <w:t>二、</w:t>
      </w:r>
      <w:r w:rsidRPr="00681A62">
        <w:rPr>
          <w:b/>
          <w:bCs/>
          <w:color w:val="7A0B00"/>
        </w:rPr>
        <w:t>主要</w:t>
      </w:r>
      <w:r w:rsidRPr="00681A62">
        <w:rPr>
          <w:b/>
          <w:bCs/>
        </w:rPr>
        <w:t>业务类型</w:t>
      </w:r>
    </w:p>
    <w:p w14:paraId="59873DA5" w14:textId="38219529" w:rsidR="000121F7" w:rsidRPr="00681A62" w:rsidRDefault="00972234" w:rsidP="00681A62">
      <w:pPr>
        <w:ind w:firstLineChars="200" w:firstLine="440"/>
        <w:outlineLvl w:val="0"/>
        <w:rPr>
          <w:b/>
          <w:bCs/>
        </w:rPr>
      </w:pPr>
      <w:r w:rsidRPr="00681A62">
        <w:rPr>
          <w:b/>
          <w:bCs/>
        </w:rPr>
        <w:t>1.新增权限</w:t>
      </w:r>
    </w:p>
    <w:p w14:paraId="3454C8C5" w14:textId="77777777" w:rsidR="000121F7" w:rsidRDefault="00972234">
      <w:pPr>
        <w:pStyle w:val="a3"/>
        <w:spacing w:line="276" w:lineRule="auto"/>
        <w:ind w:left="445" w:right="391"/>
        <w:jc w:val="both"/>
      </w:pPr>
      <w:r>
        <w:rPr>
          <w:spacing w:val="11"/>
        </w:rPr>
        <w:t>点击“新增权限”给操作人员新增</w:t>
      </w:r>
      <w:proofErr w:type="gramStart"/>
      <w:r>
        <w:rPr>
          <w:spacing w:val="11"/>
        </w:rPr>
        <w:t>账户网银</w:t>
      </w:r>
      <w:proofErr w:type="gramEnd"/>
      <w:r>
        <w:rPr>
          <w:spacing w:val="11"/>
        </w:rPr>
        <w:t>权限，需要如实录入操作人员的证件信息（</w:t>
      </w:r>
      <w:r>
        <w:rPr>
          <w:spacing w:val="8"/>
        </w:rPr>
        <w:t xml:space="preserve">姓名、证 </w:t>
      </w:r>
      <w:r>
        <w:rPr>
          <w:spacing w:val="10"/>
        </w:rPr>
        <w:t>件号码、证件有效期）、联系方式（手机号、邮箱地址），并选择相应的审批级次（</w:t>
      </w:r>
      <w:r>
        <w:rPr>
          <w:spacing w:val="7"/>
        </w:rPr>
        <w:t xml:space="preserve">系统共支 </w:t>
      </w:r>
      <w:r>
        <w:rPr>
          <w:spacing w:val="8"/>
        </w:rPr>
        <w:t>持六级）</w:t>
      </w:r>
      <w:r>
        <w:t>。</w:t>
      </w:r>
    </w:p>
    <w:p w14:paraId="33A701A3" w14:textId="77777777" w:rsidR="000121F7" w:rsidRDefault="00972234">
      <w:pPr>
        <w:pStyle w:val="1"/>
        <w:numPr>
          <w:ilvl w:val="0"/>
          <w:numId w:val="2"/>
        </w:numPr>
        <w:tabs>
          <w:tab w:val="left" w:pos="665"/>
        </w:tabs>
      </w:pPr>
      <w:r>
        <w:rPr>
          <w:spacing w:val="6"/>
        </w:rPr>
        <w:t>移交权限</w:t>
      </w:r>
    </w:p>
    <w:p w14:paraId="28F69C6A" w14:textId="025F7888" w:rsidR="000121F7" w:rsidRDefault="00972234">
      <w:pPr>
        <w:pStyle w:val="a3"/>
        <w:spacing w:before="59" w:line="276" w:lineRule="auto"/>
        <w:ind w:left="445" w:right="393"/>
      </w:pPr>
      <w:r>
        <w:rPr>
          <w:spacing w:val="10"/>
        </w:rPr>
        <w:t>点击“移交权限”将某账户</w:t>
      </w:r>
      <w:proofErr w:type="gramStart"/>
      <w:r>
        <w:rPr>
          <w:spacing w:val="10"/>
        </w:rPr>
        <w:t>的网银权限</w:t>
      </w:r>
      <w:proofErr w:type="gramEnd"/>
      <w:r>
        <w:rPr>
          <w:spacing w:val="10"/>
        </w:rPr>
        <w:t xml:space="preserve">移交给另一名操作人员，需要如实录入被移交人的证件信 </w:t>
      </w:r>
      <w:r>
        <w:rPr>
          <w:spacing w:val="8"/>
        </w:rPr>
        <w:t>息（姓名、证件号码、证件有效期）、联系方式（手机号、邮箱地址），</w:t>
      </w:r>
      <w:r>
        <w:rPr>
          <w:spacing w:val="7"/>
        </w:rPr>
        <w:t>点确定后保存提交。</w:t>
      </w:r>
    </w:p>
    <w:p w14:paraId="17DB4BF4" w14:textId="239FB713" w:rsidR="000121F7" w:rsidRDefault="00082D87">
      <w:pPr>
        <w:pStyle w:val="a3"/>
        <w:rPr>
          <w:sz w:val="28"/>
        </w:rPr>
      </w:pPr>
      <w:r>
        <w:rPr>
          <w:noProof/>
        </w:rPr>
        <w:drawing>
          <wp:anchor distT="0" distB="0" distL="0" distR="0" simplePos="0" relativeHeight="251652608" behindDoc="0" locked="0" layoutInCell="1" allowOverlap="1" wp14:anchorId="7289B171" wp14:editId="04795077">
            <wp:simplePos x="0" y="0"/>
            <wp:positionH relativeFrom="page">
              <wp:posOffset>742950</wp:posOffset>
            </wp:positionH>
            <wp:positionV relativeFrom="paragraph">
              <wp:posOffset>17780</wp:posOffset>
            </wp:positionV>
            <wp:extent cx="6145324" cy="214312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9185" cy="21444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2FD8104" w14:textId="77777777" w:rsidR="000121F7" w:rsidRDefault="000121F7">
      <w:pPr>
        <w:pStyle w:val="a3"/>
        <w:rPr>
          <w:sz w:val="28"/>
        </w:rPr>
      </w:pPr>
    </w:p>
    <w:p w14:paraId="624B6B31" w14:textId="77777777" w:rsidR="000121F7" w:rsidRDefault="000121F7">
      <w:pPr>
        <w:pStyle w:val="a3"/>
        <w:rPr>
          <w:sz w:val="28"/>
        </w:rPr>
      </w:pPr>
    </w:p>
    <w:p w14:paraId="025C107E" w14:textId="77777777" w:rsidR="000121F7" w:rsidRDefault="000121F7">
      <w:pPr>
        <w:pStyle w:val="a3"/>
        <w:rPr>
          <w:sz w:val="28"/>
        </w:rPr>
      </w:pPr>
    </w:p>
    <w:p w14:paraId="20F17583" w14:textId="77777777" w:rsidR="000121F7" w:rsidRDefault="000121F7">
      <w:pPr>
        <w:pStyle w:val="a3"/>
        <w:rPr>
          <w:sz w:val="28"/>
        </w:rPr>
      </w:pPr>
    </w:p>
    <w:p w14:paraId="6A35DDDC" w14:textId="77777777" w:rsidR="000121F7" w:rsidRDefault="000121F7">
      <w:pPr>
        <w:pStyle w:val="a3"/>
        <w:rPr>
          <w:sz w:val="28"/>
        </w:rPr>
      </w:pPr>
    </w:p>
    <w:p w14:paraId="2F8D2567" w14:textId="77777777" w:rsidR="000121F7" w:rsidRDefault="000121F7">
      <w:pPr>
        <w:pStyle w:val="a3"/>
        <w:spacing w:before="7"/>
        <w:rPr>
          <w:sz w:val="40"/>
        </w:rPr>
      </w:pPr>
    </w:p>
    <w:p w14:paraId="54E0AA25" w14:textId="77777777" w:rsidR="000121F7" w:rsidRDefault="00972234">
      <w:pPr>
        <w:pStyle w:val="a3"/>
        <w:spacing w:line="276" w:lineRule="auto"/>
        <w:ind w:left="445" w:right="391"/>
      </w:pPr>
      <w:r>
        <w:rPr>
          <w:noProof/>
        </w:rPr>
        <w:drawing>
          <wp:anchor distT="0" distB="0" distL="0" distR="0" simplePos="0" relativeHeight="251655168" behindDoc="0" locked="0" layoutInCell="1" allowOverlap="1" wp14:anchorId="0BAC5631" wp14:editId="1FF7859A">
            <wp:simplePos x="0" y="0"/>
            <wp:positionH relativeFrom="page">
              <wp:posOffset>739947</wp:posOffset>
            </wp:positionH>
            <wp:positionV relativeFrom="paragraph">
              <wp:posOffset>549069</wp:posOffset>
            </wp:positionV>
            <wp:extent cx="6146480" cy="158188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6480" cy="1581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4B00"/>
          <w:spacing w:val="8"/>
        </w:rPr>
        <w:t>注意：</w:t>
      </w:r>
      <w:r>
        <w:rPr>
          <w:spacing w:val="10"/>
        </w:rPr>
        <w:t xml:space="preserve">业务审批完成后，被移交人需登录铁建网银，在待办任务里接收成功后，权限才能正式 </w:t>
      </w:r>
      <w:r>
        <w:rPr>
          <w:spacing w:val="7"/>
        </w:rPr>
        <w:t>生效，同时移交人的账户权限作废。在未接收确认前，移交人仍有该账户</w:t>
      </w:r>
      <w:proofErr w:type="gramStart"/>
      <w:r>
        <w:rPr>
          <w:spacing w:val="7"/>
        </w:rPr>
        <w:t>的网银权限</w:t>
      </w:r>
      <w:proofErr w:type="gramEnd"/>
      <w:r>
        <w:rPr>
          <w:spacing w:val="7"/>
        </w:rPr>
        <w:t>。</w:t>
      </w:r>
    </w:p>
    <w:p w14:paraId="49EC4374" w14:textId="77777777" w:rsidR="000121F7" w:rsidRDefault="000121F7">
      <w:pPr>
        <w:spacing w:line="276" w:lineRule="auto"/>
        <w:sectPr w:rsidR="000121F7" w:rsidSect="00B75E8C">
          <w:pgSz w:w="11900" w:h="16840"/>
          <w:pgMar w:top="560" w:right="680" w:bottom="480" w:left="720" w:header="274" w:footer="283" w:gutter="0"/>
          <w:cols w:space="720"/>
        </w:sectPr>
      </w:pPr>
    </w:p>
    <w:p w14:paraId="07E49635" w14:textId="77777777" w:rsidR="000121F7" w:rsidRDefault="00000000">
      <w:pPr>
        <w:pStyle w:val="a3"/>
        <w:ind w:left="445"/>
        <w:rPr>
          <w:sz w:val="20"/>
        </w:rPr>
      </w:pPr>
      <w:r>
        <w:lastRenderedPageBreak/>
        <w:pict w14:anchorId="7A1422DE">
          <v:group id="_x0000_s2059" style="position:absolute;left:0;text-align:left;margin-left:41pt;margin-top:29pt;width:4.55pt;height:784.9pt;z-index:251662336;mso-position-horizontal-relative:page;mso-position-vertical-relative:page" coordorigin="820,580" coordsize="91,15698">
            <v:line id="_x0000_s2061" style="position:absolute" from="843,580" to="843,16277" strokecolor="#ac1d10" strokeweight=".79411mm"/>
            <v:line id="_x0000_s2060" style="position:absolute" from="903,580" to="903,16277" strokecolor="#ac1d10" strokeweight=".26469mm"/>
            <w10:wrap anchorx="page" anchory="page"/>
          </v:group>
        </w:pict>
      </w:r>
      <w:r w:rsidR="00972234">
        <w:rPr>
          <w:noProof/>
          <w:sz w:val="20"/>
        </w:rPr>
        <w:drawing>
          <wp:inline distT="0" distB="0" distL="0" distR="0" wp14:anchorId="718A9DCD" wp14:editId="75CD2A7A">
            <wp:extent cx="6176303" cy="1794510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6303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3134B" w14:textId="77777777" w:rsidR="000121F7" w:rsidRDefault="000121F7">
      <w:pPr>
        <w:pStyle w:val="a3"/>
        <w:spacing w:before="10"/>
        <w:rPr>
          <w:sz w:val="4"/>
        </w:rPr>
      </w:pPr>
    </w:p>
    <w:p w14:paraId="5EE80C3F" w14:textId="77777777" w:rsidR="000121F7" w:rsidRDefault="00972234">
      <w:pPr>
        <w:pStyle w:val="1"/>
        <w:numPr>
          <w:ilvl w:val="0"/>
          <w:numId w:val="2"/>
        </w:numPr>
        <w:tabs>
          <w:tab w:val="left" w:pos="665"/>
        </w:tabs>
        <w:spacing w:before="50"/>
      </w:pPr>
      <w:r>
        <w:rPr>
          <w:spacing w:val="6"/>
        </w:rPr>
        <w:t>其他用户权限</w:t>
      </w:r>
    </w:p>
    <w:p w14:paraId="072AAB3A" w14:textId="77777777" w:rsidR="000121F7" w:rsidRDefault="00972234">
      <w:pPr>
        <w:pStyle w:val="a3"/>
        <w:spacing w:before="59" w:line="276" w:lineRule="auto"/>
        <w:ind w:left="445" w:right="391"/>
      </w:pPr>
      <w:r>
        <w:rPr>
          <w:spacing w:val="9"/>
        </w:rPr>
        <w:t>选择某一条</w:t>
      </w:r>
      <w:proofErr w:type="gramStart"/>
      <w:r>
        <w:rPr>
          <w:spacing w:val="9"/>
        </w:rPr>
        <w:t>账户网银</w:t>
      </w:r>
      <w:proofErr w:type="gramEnd"/>
      <w:r>
        <w:rPr>
          <w:spacing w:val="9"/>
        </w:rPr>
        <w:t xml:space="preserve">权限之后，点击该按钮，可查询有该账号操作权限的所有人员信息及使用 </w:t>
      </w:r>
      <w:r>
        <w:rPr>
          <w:spacing w:val="5"/>
        </w:rPr>
        <w:t>状态。</w:t>
      </w:r>
    </w:p>
    <w:p w14:paraId="0AF7777C" w14:textId="77777777" w:rsidR="000121F7" w:rsidRDefault="00972234">
      <w:pPr>
        <w:pStyle w:val="1"/>
        <w:numPr>
          <w:ilvl w:val="0"/>
          <w:numId w:val="2"/>
        </w:numPr>
        <w:tabs>
          <w:tab w:val="left" w:pos="665"/>
        </w:tabs>
      </w:pPr>
      <w:r>
        <w:rPr>
          <w:spacing w:val="6"/>
        </w:rPr>
        <w:t>停用权限</w:t>
      </w:r>
    </w:p>
    <w:p w14:paraId="52AF985A" w14:textId="77777777" w:rsidR="000121F7" w:rsidRDefault="00972234">
      <w:pPr>
        <w:pStyle w:val="a3"/>
        <w:spacing w:before="59"/>
        <w:ind w:left="445"/>
      </w:pPr>
      <w:r>
        <w:t>在账户权限设置界面，选取一条</w:t>
      </w:r>
      <w:proofErr w:type="gramStart"/>
      <w:r>
        <w:t>账户网银</w:t>
      </w:r>
      <w:proofErr w:type="gramEnd"/>
      <w:r>
        <w:t>权限信息，点击“停用”，则取消该人员的账户权限。</w:t>
      </w:r>
    </w:p>
    <w:p w14:paraId="35749966" w14:textId="77777777" w:rsidR="000121F7" w:rsidRDefault="00972234">
      <w:pPr>
        <w:pStyle w:val="1"/>
        <w:numPr>
          <w:ilvl w:val="0"/>
          <w:numId w:val="2"/>
        </w:numPr>
        <w:tabs>
          <w:tab w:val="left" w:pos="665"/>
        </w:tabs>
        <w:spacing w:before="59"/>
      </w:pPr>
      <w:r>
        <w:rPr>
          <w:spacing w:val="6"/>
        </w:rPr>
        <w:t>电子影像</w:t>
      </w:r>
    </w:p>
    <w:p w14:paraId="552DBCB0" w14:textId="142A4413" w:rsidR="000121F7" w:rsidRDefault="00972234">
      <w:pPr>
        <w:pStyle w:val="a3"/>
        <w:spacing w:before="58" w:line="276" w:lineRule="auto"/>
        <w:ind w:left="445" w:right="386"/>
        <w:jc w:val="both"/>
      </w:pPr>
      <w:r>
        <w:rPr>
          <w:spacing w:val="8"/>
        </w:rPr>
        <w:t>铁建网银2.0</w:t>
      </w:r>
      <w:r>
        <w:rPr>
          <w:spacing w:val="7"/>
        </w:rPr>
        <w:t xml:space="preserve">嵌入了电子影像系统，通过该系统上传的影像资料，作为审核业务的背景资料。在 </w:t>
      </w:r>
      <w:r>
        <w:rPr>
          <w:spacing w:val="10"/>
        </w:rPr>
        <w:t>账户权限设置处办理新增、移交权限时，需点击“电子影像”，上</w:t>
      </w:r>
      <w:proofErr w:type="gramStart"/>
      <w:r>
        <w:rPr>
          <w:spacing w:val="10"/>
        </w:rPr>
        <w:t>传操作</w:t>
      </w:r>
      <w:proofErr w:type="gramEnd"/>
      <w:r>
        <w:rPr>
          <w:spacing w:val="10"/>
        </w:rPr>
        <w:t xml:space="preserve">人员身份证正反面复印 </w:t>
      </w:r>
      <w:r>
        <w:rPr>
          <w:spacing w:val="7"/>
        </w:rPr>
        <w:t>件，复印件需加盖申请单位公章，停用权限不需上传。</w:t>
      </w:r>
    </w:p>
    <w:p w14:paraId="56AC9596" w14:textId="348247F2" w:rsidR="000121F7" w:rsidRDefault="00015B98">
      <w:pPr>
        <w:pStyle w:val="a3"/>
        <w:rPr>
          <w:sz w:val="28"/>
        </w:rPr>
      </w:pPr>
      <w:r>
        <w:rPr>
          <w:noProof/>
        </w:rPr>
        <w:drawing>
          <wp:anchor distT="0" distB="0" distL="0" distR="0" simplePos="0" relativeHeight="251650560" behindDoc="0" locked="0" layoutInCell="1" allowOverlap="1" wp14:anchorId="11C14D84" wp14:editId="5AE379BD">
            <wp:simplePos x="0" y="0"/>
            <wp:positionH relativeFrom="page">
              <wp:posOffset>742950</wp:posOffset>
            </wp:positionH>
            <wp:positionV relativeFrom="paragraph">
              <wp:posOffset>39370</wp:posOffset>
            </wp:positionV>
            <wp:extent cx="6145188" cy="231457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6946" cy="23152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5F379AE" w14:textId="77777777" w:rsidR="000121F7" w:rsidRDefault="000121F7">
      <w:pPr>
        <w:pStyle w:val="a3"/>
        <w:rPr>
          <w:sz w:val="28"/>
        </w:rPr>
      </w:pPr>
    </w:p>
    <w:p w14:paraId="588FC80C" w14:textId="77777777" w:rsidR="000121F7" w:rsidRDefault="000121F7">
      <w:pPr>
        <w:pStyle w:val="a3"/>
        <w:rPr>
          <w:sz w:val="28"/>
        </w:rPr>
      </w:pPr>
    </w:p>
    <w:p w14:paraId="1EFA6B46" w14:textId="77777777" w:rsidR="000121F7" w:rsidRDefault="000121F7">
      <w:pPr>
        <w:pStyle w:val="a3"/>
        <w:rPr>
          <w:sz w:val="28"/>
        </w:rPr>
      </w:pPr>
    </w:p>
    <w:p w14:paraId="07F21A06" w14:textId="77777777" w:rsidR="000121F7" w:rsidRDefault="000121F7">
      <w:pPr>
        <w:pStyle w:val="a3"/>
        <w:rPr>
          <w:sz w:val="28"/>
        </w:rPr>
      </w:pPr>
    </w:p>
    <w:p w14:paraId="6DDD177E" w14:textId="77777777" w:rsidR="000121F7" w:rsidRDefault="000121F7">
      <w:pPr>
        <w:pStyle w:val="a3"/>
        <w:rPr>
          <w:sz w:val="28"/>
        </w:rPr>
      </w:pPr>
    </w:p>
    <w:p w14:paraId="55DB2945" w14:textId="77777777" w:rsidR="000121F7" w:rsidRDefault="000121F7">
      <w:pPr>
        <w:pStyle w:val="a3"/>
        <w:rPr>
          <w:sz w:val="28"/>
        </w:rPr>
      </w:pPr>
    </w:p>
    <w:p w14:paraId="53CB1681" w14:textId="77777777" w:rsidR="000121F7" w:rsidRDefault="000121F7">
      <w:pPr>
        <w:pStyle w:val="a3"/>
        <w:spacing w:before="3"/>
        <w:rPr>
          <w:sz w:val="30"/>
        </w:rPr>
      </w:pPr>
    </w:p>
    <w:p w14:paraId="312B35EB" w14:textId="77777777" w:rsidR="000121F7" w:rsidRDefault="00972234">
      <w:pPr>
        <w:pStyle w:val="1"/>
        <w:ind w:left="445" w:firstLine="0"/>
      </w:pPr>
      <w:r>
        <w:rPr>
          <w:color w:val="7A0B00"/>
        </w:rPr>
        <w:t>三、业务办理流程</w:t>
      </w:r>
    </w:p>
    <w:p w14:paraId="61C05727" w14:textId="77777777" w:rsidR="000121F7" w:rsidRDefault="00972234">
      <w:pPr>
        <w:pStyle w:val="a3"/>
        <w:spacing w:before="59" w:line="276" w:lineRule="auto"/>
        <w:ind w:left="445" w:right="391"/>
        <w:jc w:val="both"/>
      </w:pPr>
      <w:r>
        <w:rPr>
          <w:spacing w:val="9"/>
        </w:rPr>
        <w:t>为推进业务线上化、无纸化，铁建网</w:t>
      </w:r>
      <w:proofErr w:type="gramStart"/>
      <w:r>
        <w:rPr>
          <w:spacing w:val="9"/>
        </w:rPr>
        <w:t>银支持</w:t>
      </w:r>
      <w:proofErr w:type="gramEnd"/>
      <w:r>
        <w:rPr>
          <w:spacing w:val="9"/>
        </w:rPr>
        <w:t>远程自助</w:t>
      </w:r>
      <w:proofErr w:type="gramStart"/>
      <w:r>
        <w:rPr>
          <w:spacing w:val="9"/>
        </w:rPr>
        <w:t>办理网银权限</w:t>
      </w:r>
      <w:proofErr w:type="gramEnd"/>
      <w:r>
        <w:rPr>
          <w:spacing w:val="9"/>
        </w:rPr>
        <w:t>的相关业务，</w:t>
      </w:r>
      <w:proofErr w:type="gramStart"/>
      <w:r>
        <w:rPr>
          <w:spacing w:val="9"/>
        </w:rPr>
        <w:t>将成员</w:t>
      </w:r>
      <w:proofErr w:type="gramEnd"/>
      <w:r>
        <w:rPr>
          <w:spacing w:val="9"/>
        </w:rPr>
        <w:t xml:space="preserve">单位在 </w:t>
      </w:r>
      <w:r>
        <w:rPr>
          <w:spacing w:val="11"/>
        </w:rPr>
        <w:t>网上银行提交的业务推送至财务公司柜面端，并通过引入“企业盾”节点</w:t>
      </w:r>
      <w:proofErr w:type="gramStart"/>
      <w:r>
        <w:rPr>
          <w:spacing w:val="11"/>
        </w:rPr>
        <w:t>实现线</w:t>
      </w:r>
      <w:proofErr w:type="gramEnd"/>
      <w:r>
        <w:rPr>
          <w:spacing w:val="11"/>
        </w:rPr>
        <w:t>上审批办理（</w:t>
      </w:r>
      <w:r>
        <w:t xml:space="preserve">企 </w:t>
      </w:r>
      <w:r>
        <w:rPr>
          <w:spacing w:val="8"/>
        </w:rPr>
        <w:t>业盾的相关内容介绍详见2月19日《企业盾功能及办理流程》），</w:t>
      </w:r>
      <w:r>
        <w:rPr>
          <w:spacing w:val="7"/>
        </w:rPr>
        <w:t>具体流程如下图所示：</w:t>
      </w:r>
    </w:p>
    <w:p w14:paraId="2ADC6AC1" w14:textId="77777777" w:rsidR="000121F7" w:rsidRDefault="000121F7">
      <w:pPr>
        <w:spacing w:line="276" w:lineRule="auto"/>
        <w:jc w:val="both"/>
        <w:sectPr w:rsidR="000121F7" w:rsidSect="00B75E8C">
          <w:pgSz w:w="11900" w:h="16840"/>
          <w:pgMar w:top="560" w:right="680" w:bottom="480" w:left="720" w:header="274" w:footer="283" w:gutter="0"/>
          <w:cols w:space="720"/>
        </w:sectPr>
      </w:pPr>
    </w:p>
    <w:p w14:paraId="64F8440E" w14:textId="77777777" w:rsidR="000121F7" w:rsidRDefault="00000000">
      <w:pPr>
        <w:pStyle w:val="a3"/>
        <w:ind w:left="445"/>
        <w:rPr>
          <w:sz w:val="20"/>
        </w:rPr>
      </w:pPr>
      <w:r>
        <w:lastRenderedPageBreak/>
        <w:pict w14:anchorId="65738778">
          <v:group id="_x0000_s2056" style="position:absolute;left:0;text-align:left;margin-left:41pt;margin-top:29pt;width:4.55pt;height:784.9pt;z-index:251663360;mso-position-horizontal-relative:page;mso-position-vertical-relative:page" coordorigin="820,580" coordsize="91,15698">
            <v:line id="_x0000_s2058" style="position:absolute" from="843,580" to="843,16277" strokecolor="#ac1d10" strokeweight=".79411mm"/>
            <v:line id="_x0000_s2057" style="position:absolute" from="903,580" to="903,16277" strokecolor="#ac1d10" strokeweight=".26469mm"/>
            <w10:wrap anchorx="page" anchory="page"/>
          </v:group>
        </w:pict>
      </w:r>
      <w:r w:rsidR="00972234">
        <w:rPr>
          <w:noProof/>
          <w:sz w:val="20"/>
        </w:rPr>
        <w:drawing>
          <wp:inline distT="0" distB="0" distL="0" distR="0" wp14:anchorId="1C21059A" wp14:editId="63C22565">
            <wp:extent cx="6116998" cy="5339334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998" cy="5339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7B40A" w14:textId="77777777" w:rsidR="000121F7" w:rsidRDefault="000121F7">
      <w:pPr>
        <w:pStyle w:val="a3"/>
        <w:spacing w:before="1"/>
        <w:rPr>
          <w:sz w:val="7"/>
        </w:rPr>
      </w:pPr>
    </w:p>
    <w:p w14:paraId="76A2AD22" w14:textId="77777777" w:rsidR="000121F7" w:rsidRDefault="00972234">
      <w:pPr>
        <w:pStyle w:val="1"/>
        <w:spacing w:before="50"/>
        <w:ind w:left="445" w:firstLine="0"/>
      </w:pPr>
      <w:r>
        <w:rPr>
          <w:color w:val="7A0B00"/>
        </w:rPr>
        <w:t>四、常见问题及注意事项</w:t>
      </w:r>
    </w:p>
    <w:p w14:paraId="59D8F8D2" w14:textId="77777777" w:rsidR="000121F7" w:rsidRDefault="00972234" w:rsidP="00681A62">
      <w:pPr>
        <w:pStyle w:val="a4"/>
        <w:numPr>
          <w:ilvl w:val="0"/>
          <w:numId w:val="1"/>
        </w:numPr>
        <w:tabs>
          <w:tab w:val="left" w:pos="665"/>
        </w:tabs>
        <w:spacing w:before="59"/>
        <w:ind w:left="663" w:hanging="221"/>
        <w:outlineLvl w:val="0"/>
        <w:rPr>
          <w:b/>
        </w:rPr>
      </w:pPr>
      <w:r>
        <w:rPr>
          <w:b/>
          <w:spacing w:val="7"/>
        </w:rPr>
        <w:t>审批级次和金额怎么选择填写？</w:t>
      </w:r>
    </w:p>
    <w:p w14:paraId="73CE79B6" w14:textId="77777777" w:rsidR="000121F7" w:rsidRDefault="00972234">
      <w:pPr>
        <w:pStyle w:val="a3"/>
        <w:spacing w:before="59" w:line="276" w:lineRule="auto"/>
        <w:ind w:left="445" w:right="392"/>
        <w:jc w:val="both"/>
      </w:pPr>
      <w:proofErr w:type="gramStart"/>
      <w:r>
        <w:t>网银操作</w:t>
      </w:r>
      <w:proofErr w:type="gramEnd"/>
      <w:r>
        <w:t>人员的配置为1名制</w:t>
      </w:r>
      <w:proofErr w:type="gramStart"/>
      <w:r>
        <w:t>单人员</w:t>
      </w:r>
      <w:proofErr w:type="gramEnd"/>
      <w:r>
        <w:t>和至少1名审批人员。如只有1名审批人，该审批人的审批级次选一级审批，审批金额填0，即每一笔付款都需要审批人复核才能通过，最高支持六级审批，根据授权需要逐级依次设置，审批金额为审批最小金额。</w:t>
      </w:r>
    </w:p>
    <w:p w14:paraId="53202AC2" w14:textId="77777777" w:rsidR="000121F7" w:rsidRDefault="00972234">
      <w:pPr>
        <w:pStyle w:val="1"/>
        <w:numPr>
          <w:ilvl w:val="0"/>
          <w:numId w:val="1"/>
        </w:numPr>
        <w:tabs>
          <w:tab w:val="left" w:pos="665"/>
        </w:tabs>
      </w:pPr>
      <w:r>
        <w:rPr>
          <w:spacing w:val="7"/>
        </w:rPr>
        <w:t>账户权限提交时报错，提示证件有效期过期，如何操作？</w:t>
      </w:r>
    </w:p>
    <w:p w14:paraId="14154732" w14:textId="77777777" w:rsidR="000121F7" w:rsidRDefault="00972234">
      <w:pPr>
        <w:pStyle w:val="a3"/>
        <w:spacing w:before="59"/>
        <w:ind w:left="445"/>
      </w:pPr>
      <w:r>
        <w:rPr>
          <w:noProof/>
        </w:rPr>
        <w:drawing>
          <wp:anchor distT="0" distB="0" distL="0" distR="0" simplePos="0" relativeHeight="251650048" behindDoc="0" locked="0" layoutInCell="1" allowOverlap="1" wp14:anchorId="7794E0CB" wp14:editId="2A217673">
            <wp:simplePos x="0" y="0"/>
            <wp:positionH relativeFrom="page">
              <wp:posOffset>739947</wp:posOffset>
            </wp:positionH>
            <wp:positionV relativeFrom="paragraph">
              <wp:posOffset>334696</wp:posOffset>
            </wp:positionV>
            <wp:extent cx="6087702" cy="2174843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7702" cy="2174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登录自助中心-用户信息维护处修改证件有效期，保存成功后再次提交。</w:t>
      </w:r>
    </w:p>
    <w:p w14:paraId="0F59002A" w14:textId="77777777" w:rsidR="000121F7" w:rsidRDefault="000121F7">
      <w:pPr>
        <w:sectPr w:rsidR="000121F7" w:rsidSect="00B75E8C">
          <w:pgSz w:w="11900" w:h="16840"/>
          <w:pgMar w:top="560" w:right="680" w:bottom="480" w:left="720" w:header="274" w:footer="283" w:gutter="0"/>
          <w:cols w:space="720"/>
        </w:sectPr>
      </w:pPr>
    </w:p>
    <w:p w14:paraId="64680B2B" w14:textId="77777777" w:rsidR="000121F7" w:rsidRDefault="00000000">
      <w:pPr>
        <w:pStyle w:val="1"/>
        <w:numPr>
          <w:ilvl w:val="0"/>
          <w:numId w:val="1"/>
        </w:numPr>
        <w:tabs>
          <w:tab w:val="left" w:pos="665"/>
        </w:tabs>
        <w:spacing w:before="45"/>
      </w:pPr>
      <w:r>
        <w:lastRenderedPageBreak/>
        <w:pict w14:anchorId="56797957">
          <v:group id="_x0000_s2053" style="position:absolute;left:0;text-align:left;margin-left:41pt;margin-top:29pt;width:4.55pt;height:784.9pt;z-index:251664384;mso-position-horizontal-relative:page;mso-position-vertical-relative:page" coordorigin="820,580" coordsize="91,15698">
            <v:line id="_x0000_s2055" style="position:absolute" from="843,580" to="843,16277" strokecolor="#ac1d10" strokeweight=".79411mm"/>
            <v:line id="_x0000_s2054" style="position:absolute" from="903,580" to="903,16277" strokecolor="#ac1d10" strokeweight=".26469mm"/>
            <w10:wrap anchorx="page" anchory="page"/>
          </v:group>
        </w:pict>
      </w:r>
      <w:r w:rsidR="00972234">
        <w:rPr>
          <w:spacing w:val="7"/>
        </w:rPr>
        <w:t>保存提交后，提示“提交失败，用户未通过人脸识别”，如何处理？</w:t>
      </w:r>
    </w:p>
    <w:p w14:paraId="06816E81" w14:textId="1F40B050" w:rsidR="000121F7" w:rsidRDefault="00972234">
      <w:pPr>
        <w:pStyle w:val="a3"/>
        <w:spacing w:before="59" w:line="276" w:lineRule="auto"/>
        <w:ind w:left="445" w:right="393"/>
      </w:pPr>
      <w:r>
        <w:rPr>
          <w:spacing w:val="10"/>
        </w:rPr>
        <w:t>首次办理财务公司</w:t>
      </w:r>
      <w:proofErr w:type="gramStart"/>
      <w:r>
        <w:rPr>
          <w:spacing w:val="10"/>
        </w:rPr>
        <w:t>账户网银</w:t>
      </w:r>
      <w:proofErr w:type="gramEnd"/>
      <w:r>
        <w:rPr>
          <w:spacing w:val="10"/>
        </w:rPr>
        <w:t xml:space="preserve">权限的人员需要通过人脸识别验证，点击“人脸识别”按钮会弹出二 </w:t>
      </w:r>
      <w:r>
        <w:rPr>
          <w:spacing w:val="7"/>
        </w:rPr>
        <w:t>维码，通过</w:t>
      </w:r>
      <w:proofErr w:type="gramStart"/>
      <w:r>
        <w:rPr>
          <w:spacing w:val="7"/>
        </w:rPr>
        <w:t>微信扫二</w:t>
      </w:r>
      <w:proofErr w:type="gramEnd"/>
      <w:r>
        <w:rPr>
          <w:spacing w:val="7"/>
        </w:rPr>
        <w:t>维码，根据提示上传身份证正反面，完成人脸识别验证。</w:t>
      </w:r>
      <w:r w:rsidR="003F7B15">
        <w:rPr>
          <w:noProof/>
        </w:rPr>
        <w:drawing>
          <wp:inline distT="0" distB="0" distL="0" distR="0" wp14:anchorId="0FB8B7D8" wp14:editId="60C9DCB0">
            <wp:extent cx="4969565" cy="3727667"/>
            <wp:effectExtent l="0" t="0" r="2540" b="6350"/>
            <wp:docPr id="22" name="图片 22" descr="D:\3204429310\Image\Group2\YE\2[\YE2[{4KOI7C@YAZKNG){V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3204429310\Image\Group2\YE\2[\YE2[{4KOI7C@YAZKNG){V7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910" cy="374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6024D" w14:textId="5386F2EC" w:rsidR="000121F7" w:rsidRDefault="00972234" w:rsidP="003F7B15">
      <w:pPr>
        <w:pStyle w:val="a3"/>
        <w:spacing w:line="276" w:lineRule="auto"/>
        <w:ind w:right="381" w:firstLineChars="100" w:firstLine="233"/>
      </w:pPr>
      <w:r>
        <w:rPr>
          <w:color w:val="FF4B00"/>
          <w:spacing w:val="13"/>
        </w:rPr>
        <w:t>注意：</w:t>
      </w:r>
      <w:r>
        <w:rPr>
          <w:spacing w:val="13"/>
        </w:rPr>
        <w:t>必须先保存权限录入的信息，再进行</w:t>
      </w:r>
      <w:proofErr w:type="gramStart"/>
      <w:r>
        <w:rPr>
          <w:spacing w:val="13"/>
        </w:rPr>
        <w:t>网银操作</w:t>
      </w:r>
      <w:proofErr w:type="gramEnd"/>
      <w:r>
        <w:rPr>
          <w:spacing w:val="13"/>
        </w:rPr>
        <w:t>人员的人脸识别，否则系统报错“查无此</w:t>
      </w:r>
      <w:r>
        <w:rPr>
          <w:spacing w:val="5"/>
        </w:rPr>
        <w:t>人”。</w:t>
      </w:r>
    </w:p>
    <w:p w14:paraId="19D33D0F" w14:textId="77777777" w:rsidR="000121F7" w:rsidRDefault="00972234">
      <w:pPr>
        <w:pStyle w:val="1"/>
        <w:numPr>
          <w:ilvl w:val="0"/>
          <w:numId w:val="1"/>
        </w:numPr>
        <w:tabs>
          <w:tab w:val="left" w:pos="665"/>
        </w:tabs>
      </w:pPr>
      <w:r>
        <w:rPr>
          <w:spacing w:val="7"/>
        </w:rPr>
        <w:t>保存提交成功后，提示未找到下一个流程节点？</w:t>
      </w:r>
    </w:p>
    <w:p w14:paraId="57DA304E" w14:textId="77777777" w:rsidR="000121F7" w:rsidRDefault="00972234">
      <w:pPr>
        <w:pStyle w:val="a3"/>
        <w:spacing w:before="59" w:line="276" w:lineRule="auto"/>
        <w:ind w:left="445" w:right="392"/>
      </w:pPr>
      <w:r>
        <w:t>企业盾尚未办理，请联系客户经理办理（企业盾的相关内容介绍详见2月19日《企业盾功能及办理流程》）。</w:t>
      </w:r>
    </w:p>
    <w:p w14:paraId="687C0197" w14:textId="77777777" w:rsidR="000121F7" w:rsidRDefault="00972234">
      <w:pPr>
        <w:pStyle w:val="1"/>
        <w:numPr>
          <w:ilvl w:val="0"/>
          <w:numId w:val="1"/>
        </w:numPr>
        <w:tabs>
          <w:tab w:val="left" w:pos="665"/>
        </w:tabs>
        <w:spacing w:before="1"/>
      </w:pPr>
      <w:r>
        <w:rPr>
          <w:spacing w:val="7"/>
        </w:rPr>
        <w:t>能否查看办理进度？</w:t>
      </w:r>
    </w:p>
    <w:p w14:paraId="7855F537" w14:textId="77777777" w:rsidR="000121F7" w:rsidRDefault="00972234">
      <w:pPr>
        <w:pStyle w:val="a3"/>
        <w:spacing w:before="59" w:after="23"/>
        <w:ind w:left="445"/>
      </w:pPr>
      <w:r>
        <w:t>登录铁建网银-任务处理-流程监控，可以查询业务审批流程。</w:t>
      </w:r>
    </w:p>
    <w:p w14:paraId="14AD2662" w14:textId="77777777" w:rsidR="000121F7" w:rsidRDefault="00972234">
      <w:pPr>
        <w:pStyle w:val="a3"/>
        <w:ind w:left="445"/>
        <w:rPr>
          <w:sz w:val="20"/>
        </w:rPr>
      </w:pPr>
      <w:r>
        <w:rPr>
          <w:noProof/>
          <w:sz w:val="20"/>
        </w:rPr>
        <w:drawing>
          <wp:inline distT="0" distB="0" distL="0" distR="0" wp14:anchorId="3AC3E15F" wp14:editId="3B242DA5">
            <wp:extent cx="6143624" cy="1657350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3624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64A8D" w14:textId="77777777" w:rsidR="000121F7" w:rsidRDefault="00972234">
      <w:pPr>
        <w:pStyle w:val="1"/>
        <w:numPr>
          <w:ilvl w:val="0"/>
          <w:numId w:val="1"/>
        </w:numPr>
        <w:tabs>
          <w:tab w:val="left" w:pos="665"/>
        </w:tabs>
        <w:spacing w:before="127"/>
      </w:pPr>
      <w:r>
        <w:rPr>
          <w:spacing w:val="7"/>
        </w:rPr>
        <w:t>能否撤回已提交的业务?</w:t>
      </w:r>
    </w:p>
    <w:p w14:paraId="7386F1F7" w14:textId="77777777" w:rsidR="000121F7" w:rsidRDefault="00972234">
      <w:pPr>
        <w:pStyle w:val="a3"/>
        <w:spacing w:before="59"/>
        <w:ind w:left="445"/>
      </w:pPr>
      <w:r>
        <w:rPr>
          <w:noProof/>
        </w:rPr>
        <w:drawing>
          <wp:anchor distT="0" distB="0" distL="0" distR="0" simplePos="0" relativeHeight="251651072" behindDoc="0" locked="0" layoutInCell="1" allowOverlap="1" wp14:anchorId="184EFEAE" wp14:editId="75F7E762">
            <wp:simplePos x="0" y="0"/>
            <wp:positionH relativeFrom="page">
              <wp:posOffset>739947</wp:posOffset>
            </wp:positionH>
            <wp:positionV relativeFrom="paragraph">
              <wp:posOffset>306347</wp:posOffset>
            </wp:positionV>
            <wp:extent cx="6167717" cy="1457325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7717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登陆铁建网银-任务处理-已办任务，可以查询已办业务的明细，点“撤回”即可。</w:t>
      </w:r>
    </w:p>
    <w:p w14:paraId="1AFD7C68" w14:textId="178F2F3C" w:rsidR="000121F7" w:rsidRDefault="00000000">
      <w:pPr>
        <w:pStyle w:val="1"/>
        <w:spacing w:before="89"/>
        <w:ind w:left="445" w:firstLine="0"/>
      </w:pPr>
      <w:r>
        <w:rPr>
          <w:noProof/>
        </w:rPr>
        <w:lastRenderedPageBreak/>
        <w:pict w14:anchorId="56797957">
          <v:group id="_x0000_s2074" style="position:absolute;left:0;text-align:left;margin-left:39.75pt;margin-top:30.5pt;width:4.55pt;height:784.9pt;z-index:251665408;mso-position-horizontal-relative:page;mso-position-vertical-relative:page" coordorigin="820,580" coordsize="91,15698">
            <v:line id="_x0000_s2075" style="position:absolute" from="843,580" to="843,16277" strokecolor="#ac1d10" strokeweight=".79411mm"/>
            <v:line id="_x0000_s2076" style="position:absolute" from="903,580" to="903,16277" strokecolor="#ac1d10" strokeweight=".26469mm"/>
            <w10:wrap anchorx="page" anchory="page"/>
          </v:group>
        </w:pict>
      </w:r>
      <w:r w:rsidR="00972234">
        <w:rPr>
          <w:color w:val="7A0B00"/>
        </w:rPr>
        <w:t>五、联系方式</w:t>
      </w:r>
    </w:p>
    <w:p w14:paraId="099A5603" w14:textId="6FD439CB" w:rsidR="000121F7" w:rsidRDefault="00972234">
      <w:pPr>
        <w:pStyle w:val="a3"/>
        <w:spacing w:before="58" w:line="276" w:lineRule="auto"/>
        <w:ind w:left="445" w:right="5161"/>
      </w:pPr>
      <w:r>
        <w:rPr>
          <w:spacing w:val="6"/>
        </w:rPr>
        <w:t xml:space="preserve">办理过程中如遇问题，请随时与我们保持联系： </w:t>
      </w:r>
      <w:r>
        <w:rPr>
          <w:spacing w:val="8"/>
        </w:rPr>
        <w:t>财务公司业务群</w:t>
      </w:r>
      <w:r>
        <w:rPr>
          <w:spacing w:val="7"/>
        </w:rPr>
        <w:t>1：QQ198617311</w:t>
      </w:r>
    </w:p>
    <w:p w14:paraId="326D1602" w14:textId="77777777" w:rsidR="000121F7" w:rsidRDefault="00972234" w:rsidP="001B3AFA">
      <w:pPr>
        <w:pStyle w:val="a3"/>
        <w:spacing w:before="1"/>
        <w:ind w:left="445"/>
        <w:rPr>
          <w:spacing w:val="7"/>
        </w:rPr>
      </w:pPr>
      <w:r>
        <w:rPr>
          <w:spacing w:val="8"/>
        </w:rPr>
        <w:t>财务公司业务群</w:t>
      </w:r>
      <w:r>
        <w:rPr>
          <w:spacing w:val="7"/>
        </w:rPr>
        <w:t>2：QQ325063181</w:t>
      </w:r>
    </w:p>
    <w:p w14:paraId="0C3F33DF" w14:textId="0A3F09B0" w:rsidR="001B3AFA" w:rsidRDefault="001B3AFA" w:rsidP="001B3AFA">
      <w:pPr>
        <w:pStyle w:val="a3"/>
        <w:spacing w:before="45" w:line="276" w:lineRule="auto"/>
        <w:ind w:leftChars="200" w:left="440" w:right="6430"/>
        <w:jc w:val="both"/>
      </w:pPr>
      <w:r>
        <w:t xml:space="preserve">财务公司业务群3: QQ633386393 .财务公司业务群4: QQ750367657 </w:t>
      </w:r>
    </w:p>
    <w:p w14:paraId="6FB5BBAA" w14:textId="77777777" w:rsidR="001B3AFA" w:rsidRDefault="001B3AFA" w:rsidP="001B3AFA">
      <w:pPr>
        <w:pStyle w:val="a3"/>
        <w:spacing w:before="45" w:line="276" w:lineRule="auto"/>
        <w:ind w:left="445" w:right="6430"/>
        <w:jc w:val="both"/>
      </w:pPr>
      <w:r>
        <w:t>财务公司业务群5: QQ696531053</w:t>
      </w:r>
    </w:p>
    <w:p w14:paraId="29ED57CE" w14:textId="77777777" w:rsidR="001B3AFA" w:rsidRDefault="001B3AFA" w:rsidP="001B3AFA">
      <w:pPr>
        <w:pStyle w:val="a3"/>
        <w:spacing w:before="45" w:line="276" w:lineRule="auto"/>
        <w:ind w:left="445" w:right="6430"/>
        <w:jc w:val="both"/>
      </w:pPr>
      <w:r>
        <w:rPr>
          <w:rFonts w:hint="eastAsia"/>
        </w:rPr>
        <w:t>财务公司业务群6：Q</w:t>
      </w:r>
      <w:r>
        <w:t>Q1087055162</w:t>
      </w:r>
    </w:p>
    <w:p w14:paraId="114E34CF" w14:textId="77777777" w:rsidR="001B3AFA" w:rsidRPr="004C7FF5" w:rsidRDefault="001B3AFA" w:rsidP="001B3AFA">
      <w:pPr>
        <w:pStyle w:val="a3"/>
        <w:spacing w:before="45" w:line="276" w:lineRule="auto"/>
        <w:ind w:left="445" w:right="6430"/>
        <w:jc w:val="both"/>
      </w:pPr>
      <w:r>
        <w:rPr>
          <w:rFonts w:hint="eastAsia"/>
        </w:rPr>
        <w:t>客户服务电话：4</w:t>
      </w:r>
      <w:r>
        <w:t>006011866</w:t>
      </w:r>
    </w:p>
    <w:p w14:paraId="004C9ACE" w14:textId="77777777" w:rsidR="001B3AFA" w:rsidRPr="004C7FF5" w:rsidRDefault="001B3AFA" w:rsidP="001B3AFA">
      <w:pPr>
        <w:pStyle w:val="a3"/>
        <w:spacing w:before="8"/>
        <w:rPr>
          <w:sz w:val="10"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 wp14:anchorId="1E36AC48" wp14:editId="42748FA4">
            <wp:simplePos x="0" y="0"/>
            <wp:positionH relativeFrom="page">
              <wp:posOffset>520770</wp:posOffset>
            </wp:positionH>
            <wp:positionV relativeFrom="paragraph">
              <wp:posOffset>142810</wp:posOffset>
            </wp:positionV>
            <wp:extent cx="6095999" cy="733425"/>
            <wp:effectExtent l="0" t="0" r="0" b="0"/>
            <wp:wrapTopAndBottom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9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848" behindDoc="0" locked="0" layoutInCell="1" allowOverlap="1" wp14:anchorId="59300D01" wp14:editId="0CB755EE">
            <wp:simplePos x="0" y="0"/>
            <wp:positionH relativeFrom="page">
              <wp:posOffset>739947</wp:posOffset>
            </wp:positionH>
            <wp:positionV relativeFrom="paragraph">
              <wp:posOffset>134476</wp:posOffset>
            </wp:positionV>
            <wp:extent cx="6095999" cy="523875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9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7968" behindDoc="0" locked="0" layoutInCell="1" allowOverlap="1" wp14:anchorId="1356EC94" wp14:editId="70684CA5">
            <wp:simplePos x="0" y="0"/>
            <wp:positionH relativeFrom="page">
              <wp:posOffset>2274185</wp:posOffset>
            </wp:positionH>
            <wp:positionV relativeFrom="paragraph">
              <wp:posOffset>896830</wp:posOffset>
            </wp:positionV>
            <wp:extent cx="3019425" cy="409575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DB8DC1" w14:textId="77777777" w:rsidR="001B3AFA" w:rsidRDefault="001B3AFA" w:rsidP="001B3AFA">
      <w:pPr>
        <w:pStyle w:val="a3"/>
        <w:spacing w:before="78" w:line="230" w:lineRule="auto"/>
        <w:ind w:left="4232" w:right="4257"/>
        <w:jc w:val="both"/>
      </w:pPr>
      <w:r>
        <w:rPr>
          <w:color w:val="3D3D3D"/>
        </w:rPr>
        <w:t>依法合</w:t>
      </w:r>
      <w:proofErr w:type="gramStart"/>
      <w:r>
        <w:rPr>
          <w:color w:val="3D3D3D"/>
        </w:rPr>
        <w:t>规</w:t>
      </w:r>
      <w:proofErr w:type="gramEnd"/>
      <w:r>
        <w:rPr>
          <w:color w:val="3D3D3D"/>
        </w:rPr>
        <w:t xml:space="preserve"> 审慎稳健依托集团 服务企业开拓进取 创誉争效</w:t>
      </w:r>
    </w:p>
    <w:p w14:paraId="22D9F271" w14:textId="4B4E57E8" w:rsidR="001B3AFA" w:rsidRDefault="001B3AFA" w:rsidP="001B3AFA">
      <w:pPr>
        <w:spacing w:line="230" w:lineRule="auto"/>
        <w:jc w:val="both"/>
      </w:pPr>
      <w:r>
        <w:rPr>
          <w:rFonts w:hint="eastAsia"/>
        </w:rPr>
        <w:t xml:space="preserve"> </w:t>
      </w:r>
    </w:p>
    <w:p w14:paraId="69894D5A" w14:textId="6DB12B7F" w:rsidR="001B3AFA" w:rsidRDefault="001B3AFA" w:rsidP="001B3AFA">
      <w:pPr>
        <w:pStyle w:val="a3"/>
        <w:spacing w:before="1"/>
        <w:ind w:left="445"/>
        <w:rPr>
          <w:spacing w:val="7"/>
        </w:rPr>
      </w:pPr>
    </w:p>
    <w:p w14:paraId="31DE50B0" w14:textId="203A1F65" w:rsidR="000121F7" w:rsidRDefault="001B3AFA" w:rsidP="001B3AFA">
      <w:pPr>
        <w:pStyle w:val="a3"/>
        <w:spacing w:before="1"/>
        <w:ind w:left="445" w:firstLineChars="1800" w:firstLine="3600"/>
        <w:rPr>
          <w:sz w:val="20"/>
        </w:rPr>
      </w:pPr>
      <w:r>
        <w:rPr>
          <w:noProof/>
          <w:sz w:val="20"/>
        </w:rPr>
        <w:drawing>
          <wp:inline distT="0" distB="0" distL="0" distR="0" wp14:anchorId="3EEFE51D" wp14:editId="143569BF">
            <wp:extent cx="1645920" cy="1769364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76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21F7">
      <w:pgSz w:w="11900" w:h="16840"/>
      <w:pgMar w:top="560" w:right="680" w:bottom="480" w:left="720" w:header="274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9AD22" w14:textId="77777777" w:rsidR="00B75E8C" w:rsidRDefault="00B75E8C">
      <w:r>
        <w:separator/>
      </w:r>
    </w:p>
  </w:endnote>
  <w:endnote w:type="continuationSeparator" w:id="0">
    <w:p w14:paraId="4631F621" w14:textId="77777777" w:rsidR="00B75E8C" w:rsidRDefault="00B7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2EF83" w14:textId="77777777" w:rsidR="000121F7" w:rsidRDefault="00000000">
    <w:pPr>
      <w:pStyle w:val="a3"/>
      <w:spacing w:line="14" w:lineRule="auto"/>
      <w:rPr>
        <w:sz w:val="20"/>
      </w:rPr>
    </w:pPr>
    <w:r>
      <w:pict w14:anchorId="22E70EC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5.45pt;margin-top:816.75pt;width:192.3pt;height:10.95pt;z-index:-251869184;mso-position-horizontal-relative:page;mso-position-vertical-relative:page" filled="f" stroked="f">
          <v:textbox style="mso-next-textbox:#_x0000_s1026" inset="0,0,0,0">
            <w:txbxContent>
              <w:p w14:paraId="49F54786" w14:textId="77777777" w:rsidR="000121F7" w:rsidRDefault="00972234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https://mp.weixin.qq.com/s/y4rISigqClVsGHUtW2urkg</w:t>
                </w:r>
              </w:p>
            </w:txbxContent>
          </v:textbox>
          <w10:wrap anchorx="page" anchory="page"/>
        </v:shape>
      </w:pict>
    </w:r>
    <w:r>
      <w:pict w14:anchorId="152FEDA0">
        <v:shape id="_x0000_s1025" type="#_x0000_t202" style="position:absolute;margin-left:555.4pt;margin-top:816.75pt;width:14.15pt;height:10.95pt;z-index:-251868160;mso-position-horizontal-relative:page;mso-position-vertical-relative:page" filled="f" stroked="f">
          <v:textbox style="mso-next-textbox:#_x0000_s1025" inset="0,0,0,0">
            <w:txbxContent>
              <w:p w14:paraId="7B6D7DD6" w14:textId="77777777" w:rsidR="000121F7" w:rsidRDefault="00972234">
                <w:pPr>
                  <w:spacing w:before="14"/>
                  <w:ind w:left="40"/>
                  <w:rPr>
                    <w:rFonts w:ascii="Arial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>/7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B5242" w14:textId="77777777" w:rsidR="00B75E8C" w:rsidRDefault="00B75E8C">
      <w:r>
        <w:separator/>
      </w:r>
    </w:p>
  </w:footnote>
  <w:footnote w:type="continuationSeparator" w:id="0">
    <w:p w14:paraId="142FC2D5" w14:textId="77777777" w:rsidR="00B75E8C" w:rsidRDefault="00B75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DC652" w14:textId="77777777" w:rsidR="000121F7" w:rsidRDefault="00000000">
    <w:pPr>
      <w:pStyle w:val="a3"/>
      <w:spacing w:line="14" w:lineRule="auto"/>
      <w:rPr>
        <w:sz w:val="20"/>
      </w:rPr>
    </w:pPr>
    <w:r>
      <w:pict w14:anchorId="4E94AFD4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5.45pt;margin-top:13.75pt;width:37pt;height:10.95pt;z-index:-251871232;mso-position-horizontal-relative:page;mso-position-vertical-relative:page" filled="f" stroked="f">
          <v:textbox style="mso-next-textbox:#_x0000_s1028" inset="0,0,0,0">
            <w:txbxContent>
              <w:p w14:paraId="6ABBBF1B" w14:textId="77777777" w:rsidR="000121F7" w:rsidRDefault="00972234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2020/3/11</w:t>
                </w:r>
              </w:p>
            </w:txbxContent>
          </v:textbox>
          <w10:wrap anchorx="page" anchory="page"/>
        </v:shape>
      </w:pict>
    </w:r>
    <w:r>
      <w:pict w14:anchorId="392A32AE">
        <v:shape id="_x0000_s1027" type="#_x0000_t202" style="position:absolute;margin-left:269.1pt;margin-top:14.15pt;width:122pt;height:10pt;z-index:-251870208;mso-position-horizontal-relative:page;mso-position-vertical-relative:page" filled="f" stroked="f">
          <v:textbox style="mso-next-textbox:#_x0000_s1027" inset="0,0,0,0">
            <w:txbxContent>
              <w:p w14:paraId="6047D0B8" w14:textId="77777777" w:rsidR="000121F7" w:rsidRDefault="00972234">
                <w:pPr>
                  <w:spacing w:line="200" w:lineRule="exact"/>
                  <w:ind w:left="20"/>
                  <w:rPr>
                    <w:rFonts w:ascii="宋体" w:eastAsia="宋体"/>
                    <w:sz w:val="16"/>
                  </w:rPr>
                </w:pPr>
                <w:r>
                  <w:rPr>
                    <w:rFonts w:ascii="宋体" w:eastAsia="宋体" w:hint="eastAsia"/>
                    <w:sz w:val="16"/>
                  </w:rPr>
                  <w:t>服务专栏｜</w:t>
                </w:r>
                <w:proofErr w:type="gramStart"/>
                <w:r>
                  <w:rPr>
                    <w:rFonts w:ascii="宋体" w:eastAsia="宋体" w:hint="eastAsia"/>
                    <w:sz w:val="16"/>
                  </w:rPr>
                  <w:t>网银权限</w:t>
                </w:r>
                <w:proofErr w:type="gramEnd"/>
                <w:r>
                  <w:rPr>
                    <w:rFonts w:ascii="宋体" w:eastAsia="宋体" w:hint="eastAsia"/>
                    <w:sz w:val="16"/>
                  </w:rPr>
                  <w:t>相关业务介绍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A025E"/>
    <w:multiLevelType w:val="hybridMultilevel"/>
    <w:tmpl w:val="DADE12C0"/>
    <w:lvl w:ilvl="0" w:tplc="B98CE7FA">
      <w:start w:val="1"/>
      <w:numFmt w:val="decimal"/>
      <w:lvlText w:val="%1."/>
      <w:lvlJc w:val="left"/>
      <w:pPr>
        <w:ind w:left="664" w:hanging="220"/>
      </w:pPr>
      <w:rPr>
        <w:rFonts w:ascii="Microsoft YaHei UI" w:eastAsia="Microsoft YaHei UI" w:hAnsi="Microsoft YaHei UI" w:cs="Microsoft YaHei UI" w:hint="default"/>
        <w:b/>
        <w:bCs/>
        <w:spacing w:val="8"/>
        <w:w w:val="102"/>
        <w:sz w:val="20"/>
        <w:szCs w:val="20"/>
        <w:lang w:val="zh-CN" w:eastAsia="zh-CN" w:bidi="zh-CN"/>
      </w:rPr>
    </w:lvl>
    <w:lvl w:ilvl="1" w:tplc="20407964">
      <w:numFmt w:val="bullet"/>
      <w:lvlText w:val="•"/>
      <w:lvlJc w:val="left"/>
      <w:pPr>
        <w:ind w:left="1643" w:hanging="220"/>
      </w:pPr>
      <w:rPr>
        <w:rFonts w:hint="default"/>
        <w:lang w:val="zh-CN" w:eastAsia="zh-CN" w:bidi="zh-CN"/>
      </w:rPr>
    </w:lvl>
    <w:lvl w:ilvl="2" w:tplc="98801450">
      <w:numFmt w:val="bullet"/>
      <w:lvlText w:val="•"/>
      <w:lvlJc w:val="left"/>
      <w:pPr>
        <w:ind w:left="2627" w:hanging="220"/>
      </w:pPr>
      <w:rPr>
        <w:rFonts w:hint="default"/>
        <w:lang w:val="zh-CN" w:eastAsia="zh-CN" w:bidi="zh-CN"/>
      </w:rPr>
    </w:lvl>
    <w:lvl w:ilvl="3" w:tplc="9ACE712C">
      <w:numFmt w:val="bullet"/>
      <w:lvlText w:val="•"/>
      <w:lvlJc w:val="left"/>
      <w:pPr>
        <w:ind w:left="3611" w:hanging="220"/>
      </w:pPr>
      <w:rPr>
        <w:rFonts w:hint="default"/>
        <w:lang w:val="zh-CN" w:eastAsia="zh-CN" w:bidi="zh-CN"/>
      </w:rPr>
    </w:lvl>
    <w:lvl w:ilvl="4" w:tplc="1CDC974E">
      <w:numFmt w:val="bullet"/>
      <w:lvlText w:val="•"/>
      <w:lvlJc w:val="left"/>
      <w:pPr>
        <w:ind w:left="4595" w:hanging="220"/>
      </w:pPr>
      <w:rPr>
        <w:rFonts w:hint="default"/>
        <w:lang w:val="zh-CN" w:eastAsia="zh-CN" w:bidi="zh-CN"/>
      </w:rPr>
    </w:lvl>
    <w:lvl w:ilvl="5" w:tplc="31087AAE">
      <w:numFmt w:val="bullet"/>
      <w:lvlText w:val="•"/>
      <w:lvlJc w:val="left"/>
      <w:pPr>
        <w:ind w:left="5579" w:hanging="220"/>
      </w:pPr>
      <w:rPr>
        <w:rFonts w:hint="default"/>
        <w:lang w:val="zh-CN" w:eastAsia="zh-CN" w:bidi="zh-CN"/>
      </w:rPr>
    </w:lvl>
    <w:lvl w:ilvl="6" w:tplc="EDD82136">
      <w:numFmt w:val="bullet"/>
      <w:lvlText w:val="•"/>
      <w:lvlJc w:val="left"/>
      <w:pPr>
        <w:ind w:left="6563" w:hanging="220"/>
      </w:pPr>
      <w:rPr>
        <w:rFonts w:hint="default"/>
        <w:lang w:val="zh-CN" w:eastAsia="zh-CN" w:bidi="zh-CN"/>
      </w:rPr>
    </w:lvl>
    <w:lvl w:ilvl="7" w:tplc="6EECB918">
      <w:numFmt w:val="bullet"/>
      <w:lvlText w:val="•"/>
      <w:lvlJc w:val="left"/>
      <w:pPr>
        <w:ind w:left="7547" w:hanging="220"/>
      </w:pPr>
      <w:rPr>
        <w:rFonts w:hint="default"/>
        <w:lang w:val="zh-CN" w:eastAsia="zh-CN" w:bidi="zh-CN"/>
      </w:rPr>
    </w:lvl>
    <w:lvl w:ilvl="8" w:tplc="403A6718">
      <w:numFmt w:val="bullet"/>
      <w:lvlText w:val="•"/>
      <w:lvlJc w:val="left"/>
      <w:pPr>
        <w:ind w:left="8531" w:hanging="220"/>
      </w:pPr>
      <w:rPr>
        <w:rFonts w:hint="default"/>
        <w:lang w:val="zh-CN" w:eastAsia="zh-CN" w:bidi="zh-CN"/>
      </w:rPr>
    </w:lvl>
  </w:abstractNum>
  <w:abstractNum w:abstractNumId="1" w15:restartNumberingAfterBreak="0">
    <w:nsid w:val="3D215FFB"/>
    <w:multiLevelType w:val="hybridMultilevel"/>
    <w:tmpl w:val="EF68FF32"/>
    <w:lvl w:ilvl="0" w:tplc="CD4EAD22">
      <w:start w:val="2"/>
      <w:numFmt w:val="decimal"/>
      <w:lvlText w:val="%1."/>
      <w:lvlJc w:val="left"/>
      <w:pPr>
        <w:ind w:left="664" w:hanging="220"/>
      </w:pPr>
      <w:rPr>
        <w:rFonts w:ascii="Microsoft YaHei UI" w:eastAsia="Microsoft YaHei UI" w:hAnsi="Microsoft YaHei UI" w:cs="Microsoft YaHei UI" w:hint="default"/>
        <w:b/>
        <w:bCs/>
        <w:spacing w:val="8"/>
        <w:w w:val="102"/>
        <w:sz w:val="20"/>
        <w:szCs w:val="20"/>
        <w:lang w:val="zh-CN" w:eastAsia="zh-CN" w:bidi="zh-CN"/>
      </w:rPr>
    </w:lvl>
    <w:lvl w:ilvl="1" w:tplc="64FC83C0">
      <w:numFmt w:val="bullet"/>
      <w:lvlText w:val="•"/>
      <w:lvlJc w:val="left"/>
      <w:pPr>
        <w:ind w:left="1643" w:hanging="220"/>
      </w:pPr>
      <w:rPr>
        <w:rFonts w:hint="default"/>
        <w:lang w:val="zh-CN" w:eastAsia="zh-CN" w:bidi="zh-CN"/>
      </w:rPr>
    </w:lvl>
    <w:lvl w:ilvl="2" w:tplc="BF78FB9C">
      <w:numFmt w:val="bullet"/>
      <w:lvlText w:val="•"/>
      <w:lvlJc w:val="left"/>
      <w:pPr>
        <w:ind w:left="2627" w:hanging="220"/>
      </w:pPr>
      <w:rPr>
        <w:rFonts w:hint="default"/>
        <w:lang w:val="zh-CN" w:eastAsia="zh-CN" w:bidi="zh-CN"/>
      </w:rPr>
    </w:lvl>
    <w:lvl w:ilvl="3" w:tplc="13864AE8">
      <w:numFmt w:val="bullet"/>
      <w:lvlText w:val="•"/>
      <w:lvlJc w:val="left"/>
      <w:pPr>
        <w:ind w:left="3611" w:hanging="220"/>
      </w:pPr>
      <w:rPr>
        <w:rFonts w:hint="default"/>
        <w:lang w:val="zh-CN" w:eastAsia="zh-CN" w:bidi="zh-CN"/>
      </w:rPr>
    </w:lvl>
    <w:lvl w:ilvl="4" w:tplc="07F21E7A">
      <w:numFmt w:val="bullet"/>
      <w:lvlText w:val="•"/>
      <w:lvlJc w:val="left"/>
      <w:pPr>
        <w:ind w:left="4595" w:hanging="220"/>
      </w:pPr>
      <w:rPr>
        <w:rFonts w:hint="default"/>
        <w:lang w:val="zh-CN" w:eastAsia="zh-CN" w:bidi="zh-CN"/>
      </w:rPr>
    </w:lvl>
    <w:lvl w:ilvl="5" w:tplc="B24C9780">
      <w:numFmt w:val="bullet"/>
      <w:lvlText w:val="•"/>
      <w:lvlJc w:val="left"/>
      <w:pPr>
        <w:ind w:left="5579" w:hanging="220"/>
      </w:pPr>
      <w:rPr>
        <w:rFonts w:hint="default"/>
        <w:lang w:val="zh-CN" w:eastAsia="zh-CN" w:bidi="zh-CN"/>
      </w:rPr>
    </w:lvl>
    <w:lvl w:ilvl="6" w:tplc="833C07A0">
      <w:numFmt w:val="bullet"/>
      <w:lvlText w:val="•"/>
      <w:lvlJc w:val="left"/>
      <w:pPr>
        <w:ind w:left="6563" w:hanging="220"/>
      </w:pPr>
      <w:rPr>
        <w:rFonts w:hint="default"/>
        <w:lang w:val="zh-CN" w:eastAsia="zh-CN" w:bidi="zh-CN"/>
      </w:rPr>
    </w:lvl>
    <w:lvl w:ilvl="7" w:tplc="0298E506">
      <w:numFmt w:val="bullet"/>
      <w:lvlText w:val="•"/>
      <w:lvlJc w:val="left"/>
      <w:pPr>
        <w:ind w:left="7547" w:hanging="220"/>
      </w:pPr>
      <w:rPr>
        <w:rFonts w:hint="default"/>
        <w:lang w:val="zh-CN" w:eastAsia="zh-CN" w:bidi="zh-CN"/>
      </w:rPr>
    </w:lvl>
    <w:lvl w:ilvl="8" w:tplc="996A1374">
      <w:numFmt w:val="bullet"/>
      <w:lvlText w:val="•"/>
      <w:lvlJc w:val="left"/>
      <w:pPr>
        <w:ind w:left="8531" w:hanging="220"/>
      </w:pPr>
      <w:rPr>
        <w:rFonts w:hint="default"/>
        <w:lang w:val="zh-CN" w:eastAsia="zh-CN" w:bidi="zh-CN"/>
      </w:rPr>
    </w:lvl>
  </w:abstractNum>
  <w:num w:numId="1" w16cid:durableId="18899215">
    <w:abstractNumId w:val="0"/>
  </w:num>
  <w:num w:numId="2" w16cid:durableId="104007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1F7"/>
    <w:rsid w:val="000121F7"/>
    <w:rsid w:val="00015B98"/>
    <w:rsid w:val="0008088B"/>
    <w:rsid w:val="00082D87"/>
    <w:rsid w:val="001B3AFA"/>
    <w:rsid w:val="002F26C9"/>
    <w:rsid w:val="00362716"/>
    <w:rsid w:val="003F7B15"/>
    <w:rsid w:val="00405A28"/>
    <w:rsid w:val="004C7FF5"/>
    <w:rsid w:val="00623AD3"/>
    <w:rsid w:val="00681A62"/>
    <w:rsid w:val="007A52AE"/>
    <w:rsid w:val="00812F72"/>
    <w:rsid w:val="00972234"/>
    <w:rsid w:val="00AC3C01"/>
    <w:rsid w:val="00B7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2"/>
    </o:shapelayout>
  </w:shapeDefaults>
  <w:decimalSymbol w:val="."/>
  <w:listSeparator w:val=","/>
  <w14:docId w14:val="128D2964"/>
  <w15:docId w15:val="{16A0D2DD-1C77-4014-B9D4-49ABF12F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YaHei UI" w:eastAsia="Microsoft YaHei UI" w:hAnsi="Microsoft YaHei UI" w:cs="Microsoft YaHei UI"/>
      <w:lang w:val="zh-CN" w:eastAsia="zh-CN" w:bidi="zh-CN"/>
    </w:rPr>
  </w:style>
  <w:style w:type="paragraph" w:styleId="1">
    <w:name w:val="heading 1"/>
    <w:basedOn w:val="a"/>
    <w:uiPriority w:val="9"/>
    <w:qFormat/>
    <w:pPr>
      <w:ind w:left="664" w:hanging="220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664" w:hanging="2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A52A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A52AE"/>
    <w:rPr>
      <w:rFonts w:ascii="Microsoft YaHei UI" w:eastAsia="Microsoft YaHei UI" w:hAnsi="Microsoft YaHei UI" w:cs="Microsoft YaHei UI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7A52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A52AE"/>
    <w:rPr>
      <w:rFonts w:ascii="Microsoft YaHei UI" w:eastAsia="Microsoft YaHei UI" w:hAnsi="Microsoft YaHei UI" w:cs="Microsoft YaHei UI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footer" Target="footer1.xm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20</cp:revision>
  <dcterms:created xsi:type="dcterms:W3CDTF">2022-06-15T12:01:00Z</dcterms:created>
  <dcterms:modified xsi:type="dcterms:W3CDTF">2024-02-23T01:24:00Z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2020-03-11T00:00:00Z</vt:filetime>
  </property>
  <property fmtid="{D5CDD505-2E9C-101B-9397-08002B2CF9AE}" pid="3" name="Creator">
    <vt:lpwstr>Mozilla/5.0 (Windows NT 10.0; WOW64) AppleWebKit/537.36 (KHTML, like Gecko) Chrome/70.0.3538.25 Safari/537.36 Core/1.70.3741.400 QQBrowser/10.5.3863.400</vt:lpwstr>
  </property>
  <property fmtid="{D5CDD505-2E9C-101B-9397-08002B2CF9AE}" pid="4" name="LastSaved">
    <vt:filetime>2022-06-15T00:00:00Z</vt:filetime>
  </property>
</Properties>
</file>